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7508CF" w:rsidRPr="003F5DDE" w:rsidTr="00473985">
        <w:trPr>
          <w:trHeight w:val="1790"/>
        </w:trPr>
        <w:tc>
          <w:tcPr>
            <w:tcW w:w="2605" w:type="dxa"/>
          </w:tcPr>
          <w:p w:rsidR="007508CF" w:rsidRPr="003F5DDE" w:rsidRDefault="007508CF" w:rsidP="00473985">
            <w:pPr>
              <w:spacing w:line="360" w:lineRule="auto"/>
              <w:rPr>
                <w:rStyle w:val="TitleChar"/>
                <w:rFonts w:cs="Times New Roman"/>
              </w:rPr>
            </w:pPr>
            <w:bookmarkStart w:id="0" w:name="_Hlk169860778"/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7508CF" w:rsidRPr="003F5DDE" w:rsidRDefault="007508CF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</w:p>
          <w:p w:rsidR="007508CF" w:rsidRPr="003F5DDE" w:rsidRDefault="007508CF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7508CF" w:rsidRPr="003F5DDE" w:rsidRDefault="007508CF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7508CF" w:rsidRPr="003F5DDE" w:rsidRDefault="007508CF" w:rsidP="007508CF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F5DDE">
        <w:rPr>
          <w:rFonts w:cs="Times New Roman"/>
          <w:b/>
          <w:bCs/>
          <w:sz w:val="32"/>
          <w:szCs w:val="32"/>
          <w:u w:val="single"/>
        </w:rPr>
        <w:t>STANDARD ASSESSMENT FORM-A</w:t>
      </w:r>
    </w:p>
    <w:p w:rsidR="007508CF" w:rsidRPr="003F5DDE" w:rsidRDefault="007508CF" w:rsidP="007508CF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(Institutional Information Common for </w:t>
      </w:r>
      <w:r w:rsidRPr="003F5DDE">
        <w:rPr>
          <w:rFonts w:cs="Times New Roman"/>
          <w:b/>
          <w:bCs/>
        </w:rPr>
        <w:t xml:space="preserve">all PG </w:t>
      </w:r>
      <w:proofErr w:type="spellStart"/>
      <w:r w:rsidRPr="003F5DDE">
        <w:rPr>
          <w:rFonts w:cs="Times New Roman"/>
          <w:b/>
          <w:bCs/>
        </w:rPr>
        <w:t>Specialities</w:t>
      </w:r>
      <w:proofErr w:type="spellEnd"/>
      <w:r w:rsidRPr="003F5DDE">
        <w:rPr>
          <w:rFonts w:cs="Times New Roman"/>
        </w:rPr>
        <w:t>)</w:t>
      </w:r>
    </w:p>
    <w:p w:rsidR="007508CF" w:rsidRDefault="007508CF" w:rsidP="007508CF">
      <w:pPr>
        <w:ind w:left="720" w:hanging="540"/>
        <w:rPr>
          <w:rFonts w:cs="Times New Roman"/>
          <w:b/>
          <w:bCs/>
        </w:rPr>
      </w:pPr>
    </w:p>
    <w:p w:rsidR="007508CF" w:rsidRPr="003F5DDE" w:rsidRDefault="007508CF" w:rsidP="007508CF">
      <w:pPr>
        <w:ind w:left="720" w:hanging="54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Radiology Department</w:t>
      </w:r>
      <w:bookmarkEnd w:id="0"/>
      <w:r w:rsidRPr="003F5DDE">
        <w:rPr>
          <w:rFonts w:cs="Times New Roman"/>
          <w:b/>
          <w:bCs/>
        </w:rPr>
        <w:t>:</w:t>
      </w:r>
    </w:p>
    <w:p w:rsidR="007508CF" w:rsidRPr="003F5DDE" w:rsidRDefault="007508CF" w:rsidP="007508CF">
      <w:pPr>
        <w:rPr>
          <w:rFonts w:cs="Times New Roman"/>
          <w:b/>
          <w:bCs/>
          <w:lang w:val="en-IN" w:eastAsia="en-IN"/>
        </w:rPr>
      </w:pPr>
    </w:p>
    <w:p w:rsidR="007508CF" w:rsidRPr="003F5DDE" w:rsidRDefault="007508CF" w:rsidP="007508CF">
      <w:pPr>
        <w:ind w:left="720" w:hanging="540"/>
        <w:rPr>
          <w:rFonts w:cs="Times New Roman"/>
          <w:b/>
          <w:bCs/>
          <w:lang w:val="en-IN" w:eastAsia="en-IN"/>
        </w:rPr>
      </w:pPr>
      <w:r w:rsidRPr="003F5DDE">
        <w:rPr>
          <w:rFonts w:cs="Times New Roman"/>
          <w:lang w:val="en-IN" w:eastAsia="en-IN"/>
        </w:rPr>
        <w:t xml:space="preserve"> a.</w:t>
      </w:r>
      <w:r w:rsidRPr="003F5DDE">
        <w:rPr>
          <w:rFonts w:cs="Times New Roman"/>
          <w:lang w:val="en-IN" w:eastAsia="en-IN"/>
        </w:rPr>
        <w:tab/>
      </w:r>
      <w:r w:rsidRPr="003F5DDE">
        <w:rPr>
          <w:rFonts w:cs="Times New Roman"/>
          <w:b/>
          <w:bCs/>
          <w:lang w:val="en-IN" w:eastAsia="en-IN"/>
        </w:rPr>
        <w:t>Equipment:</w:t>
      </w:r>
    </w:p>
    <w:p w:rsidR="007508CF" w:rsidRPr="003F5DDE" w:rsidRDefault="007508CF" w:rsidP="007508CF">
      <w:pPr>
        <w:rPr>
          <w:rFonts w:cs="Times New Roman"/>
          <w:lang w:val="en-IN" w:eastAsia="en-IN"/>
        </w:rPr>
      </w:pPr>
    </w:p>
    <w:tbl>
      <w:tblPr>
        <w:tblW w:w="9706" w:type="dxa"/>
        <w:tblInd w:w="1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122"/>
        <w:gridCol w:w="1028"/>
        <w:gridCol w:w="1170"/>
        <w:gridCol w:w="4936"/>
      </w:tblGrid>
      <w:tr w:rsidR="007508CF" w:rsidRPr="003F5DDE" w:rsidTr="00473985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Sl.</w:t>
            </w:r>
          </w:p>
          <w:p w:rsidR="007508CF" w:rsidRPr="003F5DDE" w:rsidRDefault="007508CF" w:rsidP="00473985">
            <w:pPr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No.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Name of the Equipment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Numbers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Functional Status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Important Specifications in brief</w:t>
            </w:r>
          </w:p>
        </w:tc>
      </w:tr>
      <w:tr w:rsidR="007508CF" w:rsidRPr="003F5DDE" w:rsidTr="00473985">
        <w:trPr>
          <w:trHeight w:val="3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X-Ray Machines-</w:t>
            </w: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 xml:space="preserve"> Static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spellStart"/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</w:t>
            </w:r>
            <w:proofErr w:type="spellEnd"/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</w:t>
            </w:r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iii.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2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X-Ray Machines-</w:t>
            </w: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 xml:space="preserve"> Portable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spellStart"/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</w:t>
            </w:r>
            <w:proofErr w:type="spellEnd"/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</w:t>
            </w:r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iii.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3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X-Ray Machines- </w:t>
            </w: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TV/Imaging facility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73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CT Scan (Mention slices, year of manufacturing with other specifications)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spellStart"/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</w:t>
            </w:r>
            <w:proofErr w:type="spellEnd"/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48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MRI (Mention Tesla, year of manufacture with other specifications)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USG – Grey Scale (mention probes available with each machine)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spellStart"/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</w:t>
            </w:r>
            <w:proofErr w:type="spellEnd"/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</w:t>
            </w:r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lastRenderedPageBreak/>
              <w:t>iii.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48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USG – Colour Doppler (mention probes available with each machine)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spellStart"/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</w:t>
            </w:r>
            <w:proofErr w:type="spellEnd"/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spacing w:before="60" w:after="60"/>
              <w:rPr>
                <w:rFonts w:cs="Times New Roman"/>
                <w:lang w:val="en-IN" w:eastAsia="en-IN"/>
              </w:rPr>
            </w:pPr>
            <w:proofErr w:type="gramStart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</w:t>
            </w:r>
            <w:proofErr w:type="gramEnd"/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.</w:t>
            </w:r>
          </w:p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sz w:val="22"/>
                <w:szCs w:val="22"/>
                <w:lang w:val="en-IN" w:eastAsia="en-IN"/>
              </w:rPr>
              <w:t>iii.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3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Mammography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37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DSA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2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en-IN" w:eastAsia="en-I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Any other equipment (add rows)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</w:tbl>
    <w:p w:rsidR="007508CF" w:rsidRPr="003F5DDE" w:rsidRDefault="007508CF" w:rsidP="007508CF">
      <w:pPr>
        <w:tabs>
          <w:tab w:val="left" w:pos="1440"/>
        </w:tabs>
        <w:rPr>
          <w:rFonts w:cs="Times New Roman"/>
          <w:lang w:val="en-IN" w:eastAsia="en-IN"/>
        </w:rPr>
      </w:pPr>
    </w:p>
    <w:p w:rsidR="007508CF" w:rsidRPr="003F5DDE" w:rsidRDefault="007508CF" w:rsidP="007508CF">
      <w:pPr>
        <w:jc w:val="both"/>
        <w:rPr>
          <w:rFonts w:cs="Times New Roman"/>
          <w:lang w:val="en-IN" w:eastAsia="en-IN"/>
        </w:rPr>
      </w:pPr>
    </w:p>
    <w:p w:rsidR="007508CF" w:rsidRPr="003F5DDE" w:rsidRDefault="007508CF" w:rsidP="007508CF">
      <w:pPr>
        <w:jc w:val="both"/>
        <w:rPr>
          <w:rFonts w:cs="Times New Roman"/>
          <w:b/>
          <w:bCs/>
          <w:lang w:val="en-IN" w:eastAsia="en-IN"/>
        </w:rPr>
      </w:pPr>
      <w:r w:rsidRPr="003F5DDE">
        <w:rPr>
          <w:rFonts w:cs="Times New Roman"/>
          <w:lang w:val="en-IN" w:eastAsia="en-IN"/>
        </w:rPr>
        <w:t>b.</w:t>
      </w:r>
      <w:r w:rsidRPr="003F5DDE">
        <w:rPr>
          <w:rFonts w:cs="Times New Roman"/>
          <w:b/>
          <w:bCs/>
          <w:lang w:val="en-IN" w:eastAsia="en-IN"/>
        </w:rPr>
        <w:tab/>
        <w:t>Clinical workload of the Radio-diagnosis Department: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9"/>
        <w:gridCol w:w="1114"/>
        <w:gridCol w:w="900"/>
        <w:gridCol w:w="810"/>
        <w:gridCol w:w="976"/>
      </w:tblGrid>
      <w:tr w:rsidR="007508CF" w:rsidRPr="003F5DDE" w:rsidTr="00473985">
        <w:trPr>
          <w:tblHeader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ind w:firstLine="720"/>
              <w:jc w:val="center"/>
              <w:rPr>
                <w:rFonts w:cs="Times New Roman"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Parameter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On the day of assessment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Year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Year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Year 3 </w:t>
            </w:r>
          </w:p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(Last Year</w:t>
            </w:r>
            <w:r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 2025</w:t>
            </w: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)</w:t>
            </w:r>
          </w:p>
        </w:tc>
      </w:tr>
      <w:tr w:rsidR="007508CF" w:rsidRPr="003F5DDE" w:rsidTr="00473985">
        <w:trPr>
          <w:tblHeader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ind w:firstLine="72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(1)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CF" w:rsidRPr="003F5DDE" w:rsidRDefault="007508CF" w:rsidP="00473985">
            <w:pPr>
              <w:spacing w:before="60" w:after="60"/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(5)</w:t>
            </w: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Total Plain X-rays (write average of all working days in a year in column 3, 4, 5)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IVP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Barium Swallow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Barium Upper GI studies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Barium Meal Follow through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i/>
                <w:iCs/>
                <w:lang w:val="en-IN" w:eastAsia="en-IN"/>
              </w:rPr>
              <w:t>Barium Enema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i/>
                <w:iCs/>
                <w:lang w:val="en-IN" w:eastAsia="en-IN"/>
              </w:rPr>
              <w:t>HSG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proofErr w:type="spellStart"/>
            <w:r w:rsidRPr="003F5DDE">
              <w:rPr>
                <w:rFonts w:cs="Times New Roman"/>
                <w:i/>
                <w:iCs/>
                <w:lang w:val="en-IN" w:eastAsia="en-IN"/>
              </w:rPr>
              <w:t>Silography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proofErr w:type="spellStart"/>
            <w:r w:rsidRPr="003F5DDE">
              <w:rPr>
                <w:rFonts w:cs="Times New Roman"/>
                <w:lang w:val="en-IN" w:eastAsia="en-IN"/>
              </w:rPr>
              <w:t>Urethrogram</w:t>
            </w:r>
            <w:proofErr w:type="spellEnd"/>
            <w:r w:rsidRPr="003F5DDE">
              <w:rPr>
                <w:rFonts w:cs="Times New Roman"/>
                <w:lang w:val="en-IN" w:eastAsia="en-IN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MCUG 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proofErr w:type="spellStart"/>
            <w:r w:rsidRPr="003F5DDE">
              <w:rPr>
                <w:rFonts w:cs="Times New Roman"/>
                <w:lang w:val="en-IN" w:eastAsia="en-IN"/>
              </w:rPr>
              <w:t>Fistulography</w:t>
            </w:r>
            <w:proofErr w:type="spellEnd"/>
            <w:r w:rsidRPr="003F5DDE">
              <w:rPr>
                <w:rFonts w:cs="Times New Roman"/>
                <w:lang w:val="en-IN" w:eastAsia="en-IN"/>
              </w:rPr>
              <w:t>/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Sinography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Total Number of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Ultrasonography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Ultrasonography</w:t>
            </w:r>
            <w:proofErr w:type="spellEnd"/>
          </w:p>
          <w:p w:rsidR="007508CF" w:rsidRPr="003F5DDE" w:rsidRDefault="007508CF" w:rsidP="00473985">
            <w:pPr>
              <w:rPr>
                <w:rFonts w:cs="Times New Roman"/>
                <w:i/>
                <w:iCs/>
                <w:lang w:val="en-IN" w:eastAsia="en-IN"/>
              </w:rPr>
            </w:pPr>
            <w:r w:rsidRPr="003F5DDE">
              <w:rPr>
                <w:rFonts w:cs="Times New Roman"/>
                <w:i/>
                <w:iCs/>
                <w:lang w:val="en-IN" w:eastAsia="en-IN"/>
              </w:rPr>
              <w:t>(write average of all working days in a year in column 3, 4, 5)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Doppler studies for abdominal vessels and scrotal conditions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Doppler study for peripheral vessels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lastRenderedPageBreak/>
              <w:t>Doppler study for carotid vessels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Other Doppler studies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USG Guided procedures-FNAC/ Biopsy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USG Guided procedures –aspiration/intervention 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Total CT scan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jc w:val="center"/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Total CT scan per day</w:t>
            </w:r>
          </w:p>
          <w:p w:rsidR="007508CF" w:rsidRPr="003F5DDE" w:rsidRDefault="007508CF" w:rsidP="00473985">
            <w:pPr>
              <w:rPr>
                <w:rFonts w:cs="Times New Roman"/>
                <w:b/>
                <w:bCs/>
                <w:i/>
                <w:iCs/>
                <w:lang w:val="en-IN" w:eastAsia="en-IN"/>
              </w:rPr>
            </w:pPr>
            <w:r w:rsidRPr="003F5DDE">
              <w:rPr>
                <w:rFonts w:cs="Times New Roman"/>
                <w:i/>
                <w:iCs/>
              </w:rPr>
              <w:t>(</w:t>
            </w:r>
            <w:r w:rsidRPr="003F5DDE">
              <w:rPr>
                <w:rFonts w:cs="Times New Roman"/>
                <w:i/>
                <w:iCs/>
                <w:lang w:val="en-IN" w:eastAsia="en-IN"/>
              </w:rPr>
              <w:t>write average of all working days in a year in column  3, 4, 5)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  plain CT Scans </w:t>
            </w:r>
            <w:r w:rsidRPr="003F5DDE">
              <w:rPr>
                <w:rFonts w:cs="Times New Roman"/>
                <w:i/>
                <w:iCs/>
                <w:lang w:val="en-IN" w:eastAsia="en-IN"/>
              </w:rPr>
              <w:t>(without contrast)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  plain CT Scans Brain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  plain CT Scans Abdomen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  plain CT Scans Head and Neck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 CT contrast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Enterography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 CT contrast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Urography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 CT contrast Enema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CT guided procedures like FNAC/BIOPSY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Total MRI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rPr>
          <w:trHeight w:val="401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pStyle w:val="ListParagraph"/>
              <w:ind w:left="0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Total MRI per day</w:t>
            </w:r>
          </w:p>
          <w:p w:rsidR="007508CF" w:rsidRPr="003F5DDE" w:rsidRDefault="007508CF" w:rsidP="00473985">
            <w:pPr>
              <w:pStyle w:val="ListParagraph"/>
              <w:ind w:left="0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(</w:t>
            </w:r>
            <w:r w:rsidRPr="003F5DDE">
              <w:rPr>
                <w:rFonts w:cs="Times New Roman"/>
                <w:lang w:val="en-IN" w:eastAsia="en-IN"/>
              </w:rPr>
              <w:t>write average of all working days in a year in column  3, 4, 5)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 plain MRI (without contrast)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 plain MRI Brain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spacing w:before="60" w:after="60"/>
              <w:ind w:left="-23" w:right="149" w:hanging="23"/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 plain MRI for spine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Number of MRI with contrast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 MR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Urography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Number of MR </w:t>
            </w:r>
            <w:proofErr w:type="spellStart"/>
            <w:r w:rsidRPr="003F5DDE">
              <w:rPr>
                <w:rFonts w:cs="Times New Roman"/>
                <w:lang w:val="en-IN" w:eastAsia="en-IN"/>
              </w:rPr>
              <w:t>Cholangiopancreatography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Mammography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Angiography (Conventional)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Angiography (DSA)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  <w:tr w:rsidR="007508CF" w:rsidRPr="003F5DDE" w:rsidTr="00473985"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  <w:r w:rsidRPr="003F5DDE">
              <w:rPr>
                <w:rFonts w:cs="Times New Roman"/>
                <w:lang w:val="en-IN" w:eastAsia="en-IN"/>
              </w:rPr>
              <w:t>Any others (Please add rows)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8CF" w:rsidRPr="003F5DDE" w:rsidRDefault="007508CF" w:rsidP="00473985">
            <w:pPr>
              <w:rPr>
                <w:rFonts w:cs="Times New Roman"/>
                <w:lang w:val="en-IN" w:eastAsia="en-IN"/>
              </w:rPr>
            </w:pPr>
          </w:p>
        </w:tc>
      </w:tr>
    </w:tbl>
    <w:p w:rsidR="007508CF" w:rsidRPr="003F5DDE" w:rsidRDefault="007508CF" w:rsidP="007508CF">
      <w:pPr>
        <w:pStyle w:val="ListParagraph"/>
        <w:rPr>
          <w:rFonts w:cs="Times New Roman"/>
          <w:b/>
          <w:bCs/>
        </w:rPr>
      </w:pPr>
    </w:p>
    <w:p w:rsidR="001809B4" w:rsidRDefault="001809B4"/>
    <w:sectPr w:rsidR="001809B4" w:rsidSect="007508CF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6A77"/>
    <w:multiLevelType w:val="hybridMultilevel"/>
    <w:tmpl w:val="70CA6FF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08CF"/>
    <w:rsid w:val="001809B4"/>
    <w:rsid w:val="007508CF"/>
    <w:rsid w:val="00D5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CF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8CF"/>
    <w:pPr>
      <w:ind w:left="720"/>
    </w:pPr>
  </w:style>
  <w:style w:type="table" w:styleId="TableGrid">
    <w:name w:val="Table Grid"/>
    <w:basedOn w:val="TableNormal"/>
    <w:uiPriority w:val="39"/>
    <w:rsid w:val="0075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508CF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08CF"/>
    <w:rPr>
      <w:rFonts w:ascii="Times New Roman" w:eastAsia="Times New Roman" w:hAnsi="Times New Roman" w:cs="Mang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2026-01-08T05:59:00Z</dcterms:created>
  <dcterms:modified xsi:type="dcterms:W3CDTF">2026-01-08T06:13:00Z</dcterms:modified>
</cp:coreProperties>
</file>